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0E7CEA" w:rsidRDefault="000E7CEA" w:rsidP="000E7CEA">
      <w:pPr>
        <w:pStyle w:val="Kopfzeile"/>
        <w:tabs>
          <w:tab w:val="clear" w:pos="9072"/>
          <w:tab w:val="right" w:pos="9639"/>
        </w:tabs>
        <w:ind w:right="-569"/>
        <w:rPr>
          <w:rStyle w:val="Hyperlink"/>
          <w:rFonts w:ascii="Calibri" w:hAnsi="Calibri" w:cs="Calibri"/>
          <w:color w:val="D8193B"/>
          <w:sz w:val="22"/>
          <w:szCs w:val="22"/>
          <w:u w:val="none"/>
        </w:r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7. E,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32   </w:t>
      </w:r>
    </w:p>
    <w:p w:rsidR="008778C2" w:rsidRDefault="008778C2" w:rsidP="000E7CEA">
      <w:pPr>
        <w:pStyle w:val="Kopfzeile"/>
        <w:tabs>
          <w:tab w:val="clear" w:pos="9072"/>
          <w:tab w:val="right" w:pos="9639"/>
        </w:tabs>
        <w:ind w:right="-569"/>
        <w:rPr>
          <w:rStyle w:val="Hyperlink"/>
          <w:rFonts w:ascii="Calibri" w:hAnsi="Calibri" w:cs="Calibri"/>
          <w:color w:val="D8193B"/>
          <w:sz w:val="22"/>
          <w:szCs w:val="22"/>
          <w:u w:val="none"/>
        </w:rPr>
      </w:pPr>
    </w:p>
    <w:p w:rsidR="008778C2" w:rsidRPr="008778C2" w:rsidRDefault="008778C2" w:rsidP="000E7CEA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  <w:sectPr w:rsidR="008778C2" w:rsidRPr="008778C2" w:rsidSect="00F32FF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E7CEA" w:rsidRPr="00C263E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>dēlēre</w:t>
      </w:r>
      <w:proofErr w:type="spellEnd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>dēleō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zerstören, vernichten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0E7CEA" w:rsidRPr="00C263E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495EA8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equus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das Pferd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E1639F">
        <w:rPr>
          <w:rFonts w:ascii="Calibri" w:eastAsia="MercuryTextG1-Roman" w:hAnsi="Calibri" w:cs="MercuryTextG1-Roman"/>
          <w:sz w:val="21"/>
          <w:szCs w:val="21"/>
        </w:rPr>
        <w:t>Mädchen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0E7CEA" w:rsidRPr="00C263E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80BB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0E7CEA" w:rsidRPr="00C263E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terrēre</w:t>
      </w:r>
      <w:proofErr w:type="spellEnd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terreō</w:t>
      </w:r>
      <w:proofErr w:type="spellEnd"/>
      <w:r w:rsidRPr="00C80BBF"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>erschrecken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0E7CEA" w:rsidRPr="006B1FD6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ventus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der Wind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vīlla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Haus,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das </w:t>
      </w:r>
      <w:r w:rsidRPr="006B1FD6">
        <w:rPr>
          <w:rFonts w:ascii="Calibri" w:eastAsia="MercuryTextG1-Roman" w:hAnsi="Calibri" w:cs="MercuryTextG1-Roman"/>
          <w:sz w:val="21"/>
          <w:szCs w:val="21"/>
        </w:rPr>
        <w:t>Landhaus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  <w:sectPr w:rsidR="000E7CEA" w:rsidSect="00C263EE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0E7CEA" w:rsidRDefault="000E7CEA" w:rsidP="000E7CEA">
      <w:pPr>
        <w:pStyle w:val="Kopfzeile"/>
        <w:tabs>
          <w:tab w:val="clear" w:pos="9072"/>
          <w:tab w:val="right" w:pos="9639"/>
        </w:tabs>
        <w:ind w:right="-569"/>
        <w:rPr>
          <w:rStyle w:val="Hyperlink"/>
          <w:rFonts w:ascii="Calibri" w:hAnsi="Calibri" w:cs="Calibri"/>
          <w:color w:val="D8193B"/>
          <w:sz w:val="22"/>
          <w:szCs w:val="22"/>
          <w:u w:val="none"/>
          <w:lang w:val="en-US"/>
        </w:rPr>
      </w:pPr>
      <w:r>
        <w:rPr>
          <w:rFonts w:ascii="Calibri" w:eastAsia="MercuryTextG1-Roman" w:hAnsi="Calibri" w:cs="MercuryTextG1-Roman"/>
          <w:sz w:val="21"/>
          <w:szCs w:val="21"/>
        </w:rPr>
        <w:br w:type="page"/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7. T,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33   </w:t>
      </w:r>
    </w:p>
    <w:p w:rsidR="008778C2" w:rsidRDefault="008778C2" w:rsidP="000E7CEA">
      <w:pPr>
        <w:pStyle w:val="Kopfzeile"/>
        <w:tabs>
          <w:tab w:val="clear" w:pos="9072"/>
          <w:tab w:val="right" w:pos="9639"/>
        </w:tabs>
        <w:ind w:right="-569"/>
        <w:rPr>
          <w:rStyle w:val="Hyperlink"/>
          <w:rFonts w:ascii="Calibri" w:hAnsi="Calibri" w:cs="Calibri"/>
          <w:color w:val="D8193B"/>
          <w:sz w:val="22"/>
          <w:szCs w:val="22"/>
          <w:u w:val="none"/>
          <w:lang w:val="en-US"/>
        </w:rPr>
      </w:pPr>
    </w:p>
    <w:p w:rsidR="008778C2" w:rsidRPr="008778C2" w:rsidRDefault="008778C2" w:rsidP="000E7CEA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  <w:sectPr w:rsidR="008778C2" w:rsidRPr="008778C2" w:rsidSect="00F32FF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bookmarkStart w:id="0" w:name="_GoBack"/>
      <w:bookmarkEnd w:id="0"/>
    </w:p>
    <w:p w:rsidR="000E7CEA" w:rsidRDefault="000E7CEA" w:rsidP="002556EF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31141">
        <w:rPr>
          <w:rFonts w:ascii="Calibri" w:eastAsia="MercuryTextG1-Roman" w:hAnsi="Calibri" w:cs="MercuryTextG1-Roman"/>
          <w:b/>
          <w:bCs/>
          <w:sz w:val="21"/>
          <w:szCs w:val="21"/>
        </w:rPr>
        <w:t>amīca</w:t>
      </w:r>
      <w:proofErr w:type="spellEnd"/>
      <w:r w:rsidRPr="00495EA8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495EA8">
        <w:rPr>
          <w:rFonts w:ascii="Calibri" w:eastAsia="MercuryTextG1-Roman" w:hAnsi="Calibri" w:cs="MercuryTextG1-Roman"/>
          <w:sz w:val="21"/>
          <w:szCs w:val="21"/>
        </w:rPr>
        <w:t>Freundin</w:t>
      </w:r>
      <w:r w:rsidRPr="00631141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0E7CEA" w:rsidRPr="00EB6C7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C263EE">
        <w:rPr>
          <w:rFonts w:ascii="Calibri" w:eastAsia="MercuryTextG1-Roman" w:hAnsi="Calibri" w:cs="MercuryTextG1-Roman"/>
          <w:b/>
          <w:bCs/>
          <w:sz w:val="21"/>
          <w:szCs w:val="21"/>
        </w:rPr>
        <w:t>appārēre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C263EE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C263EE">
        <w:rPr>
          <w:rFonts w:ascii="Calibri" w:eastAsia="MercuryTextG1-Roman" w:hAnsi="Calibri" w:cs="MercuryTextG1-Roman"/>
          <w:sz w:val="21"/>
          <w:szCs w:val="21"/>
        </w:rPr>
        <w:t>auftauchen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avus</w:t>
      </w:r>
      <w:proofErr w:type="spellEnd"/>
      <w:r w:rsidRPr="006D036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6D036E">
        <w:rPr>
          <w:rFonts w:ascii="Calibri" w:eastAsia="MercuryTextG1-Roman" w:hAnsi="Calibri" w:cs="MercuryTextG1-Roman"/>
          <w:sz w:val="21"/>
          <w:szCs w:val="21"/>
        </w:rPr>
        <w:t>Großvater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43B5A"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cōpia</w:t>
      </w:r>
      <w:proofErr w:type="spellEnd"/>
      <w:r w:rsidRPr="006B1FD6"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</w:t>
      </w:r>
      <w:r w:rsidRPr="006B1FD6"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die Menge, der Vorrat, die Möglichkeit</w:t>
      </w:r>
      <w:r w:rsidRPr="006B1FD6"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6</w:t>
      </w:r>
    </w:p>
    <w:p w:rsidR="000E7CEA" w:rsidRPr="00EB6C7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diū</w:t>
      </w:r>
      <w:proofErr w:type="spellEnd"/>
      <w:r w:rsidRPr="00EB6C7E">
        <w:rPr>
          <w:rFonts w:ascii="Calibri" w:eastAsia="Calibri" w:hAnsi="Calibri"/>
          <w:sz w:val="21"/>
          <w:szCs w:val="21"/>
          <w:lang w:eastAsia="en-US"/>
        </w:rPr>
        <w:t xml:space="preserve">  Adv.    lange (Zeit)</w:t>
      </w:r>
      <w:r w:rsidRPr="00EB6C7E"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0E7CEA" w:rsidRPr="00EB6C7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C263EE">
        <w:rPr>
          <w:rFonts w:ascii="Calibri" w:eastAsia="MercuryTextG1-Roman" w:hAnsi="Calibri" w:cs="MercuryTextG1-Roman"/>
          <w:b/>
          <w:bCs/>
          <w:sz w:val="21"/>
          <w:szCs w:val="21"/>
        </w:rPr>
        <w:t>fīcus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C263EE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C263EE">
        <w:rPr>
          <w:rFonts w:ascii="Calibri" w:eastAsia="MercuryTextG1-Roman" w:hAnsi="Calibri" w:cs="MercuryTextG1-Roman"/>
          <w:sz w:val="21"/>
          <w:szCs w:val="21"/>
        </w:rPr>
        <w:t>die Feige</w:t>
      </w:r>
    </w:p>
    <w:p w:rsidR="000E7CEA" w:rsidRPr="00EB6C7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fīlia</w:t>
      </w:r>
      <w:proofErr w:type="spellEnd"/>
      <w:r w:rsidRPr="00EB6C7E">
        <w:rPr>
          <w:rFonts w:ascii="Calibri" w:eastAsia="Calibri" w:hAnsi="Calibri"/>
          <w:sz w:val="21"/>
          <w:szCs w:val="21"/>
          <w:lang w:eastAsia="en-US"/>
        </w:rPr>
        <w:t xml:space="preserve">    die Tochter</w:t>
      </w:r>
      <w:r w:rsidRPr="00EB6C7E"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>flēre</w:t>
      </w:r>
      <w:proofErr w:type="spellEnd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>fleō</w:t>
      </w:r>
      <w:proofErr w:type="spellEnd"/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247AC5">
        <w:rPr>
          <w:rFonts w:ascii="Calibri" w:eastAsia="MercuryTextG1-Roman" w:hAnsi="Calibri" w:cs="MercuryTextG1-Roman"/>
          <w:sz w:val="21"/>
          <w:szCs w:val="21"/>
        </w:rPr>
        <w:t>weinen, beweinen</w:t>
      </w:r>
      <w:r w:rsidRPr="00247AC5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>gaudēre</w:t>
      </w:r>
      <w:proofErr w:type="spellEnd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>gaudeō</w:t>
      </w:r>
      <w:proofErr w:type="spellEnd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sich freuen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0E7CEA" w:rsidRPr="006B1FD6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03682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grātia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der Dank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0E7CEA" w:rsidRPr="00EB6C7E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  <w:vertAlign w:val="superscript"/>
        </w:rPr>
      </w:pPr>
      <w:proofErr w:type="spellStart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>grātiam</w:t>
      </w:r>
      <w:proofErr w:type="spellEnd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proofErr w:type="spellStart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>habēre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danken, dankbar sein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0E7CEA" w:rsidRPr="00EB6C7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Adv.    schon, bereits; nun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B6C7E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īnsula</w:t>
      </w:r>
      <w:proofErr w:type="spellEnd"/>
      <w:r w:rsidRPr="00EB6C7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EB6C7E">
        <w:rPr>
          <w:rFonts w:ascii="Calibri" w:eastAsia="MercuryTextG1-Roman" w:hAnsi="Calibri" w:cs="MercuryTextG1-Roman"/>
          <w:sz w:val="21"/>
          <w:szCs w:val="21"/>
        </w:rPr>
        <w:t xml:space="preserve">Insel; </w:t>
      </w:r>
      <w:r>
        <w:rPr>
          <w:rFonts w:ascii="Calibri" w:eastAsia="MercuryTextG1-Roman" w:hAnsi="Calibri" w:cs="MercuryTextG1-Roman"/>
          <w:sz w:val="21"/>
          <w:szCs w:val="21"/>
        </w:rPr>
        <w:t xml:space="preserve">der </w:t>
      </w:r>
      <w:r w:rsidRPr="00EB6C7E">
        <w:rPr>
          <w:rFonts w:ascii="Calibri" w:eastAsia="MercuryTextG1-Roman" w:hAnsi="Calibri" w:cs="MercuryTextG1-Roman"/>
          <w:sz w:val="21"/>
          <w:szCs w:val="21"/>
        </w:rPr>
        <w:t>Wohnblock</w:t>
      </w:r>
      <w:r w:rsidRPr="00EB6C7E"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0E7CEA" w:rsidRPr="00EB6C7E" w:rsidRDefault="000E7CEA" w:rsidP="000E7CEA">
      <w:pPr>
        <w:autoSpaceDE w:val="0"/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 w:rsidRPr="006B1FD6"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0E7CEA" w:rsidRPr="00EB6C7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lacrima</w:t>
      </w:r>
      <w:proofErr w:type="spellEnd"/>
      <w:r w:rsidRPr="00EB6C7E">
        <w:rPr>
          <w:rFonts w:ascii="Calibri" w:eastAsia="Calibri" w:hAnsi="Calibri"/>
          <w:sz w:val="21"/>
          <w:szCs w:val="21"/>
          <w:lang w:eastAsia="en-US"/>
        </w:rPr>
        <w:t xml:space="preserve">    die Träne</w:t>
      </w:r>
      <w:r w:rsidRPr="00EB6C7E"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B6C7E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laetitia</w:t>
      </w:r>
      <w:proofErr w:type="spellEnd"/>
      <w:r w:rsidRPr="00EB6C7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EB6C7E">
        <w:rPr>
          <w:rFonts w:ascii="Calibri" w:eastAsia="MercuryTextG1-Roman" w:hAnsi="Calibri" w:cs="MercuryTextG1-Roman"/>
          <w:sz w:val="21"/>
          <w:szCs w:val="21"/>
        </w:rPr>
        <w:t>Freude</w:t>
      </w:r>
      <w:r w:rsidRPr="00EB6C7E"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0E7CEA" w:rsidRPr="00EB6C7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movēre</w:t>
      </w:r>
      <w:proofErr w:type="spellEnd"/>
      <w:r w:rsidRPr="00EB6C7E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moveō</w:t>
      </w:r>
      <w:proofErr w:type="spellEnd"/>
      <w:r w:rsidRPr="00EB6C7E">
        <w:rPr>
          <w:rFonts w:ascii="Calibri" w:eastAsia="Calibri" w:hAnsi="Calibri"/>
          <w:sz w:val="21"/>
          <w:szCs w:val="21"/>
          <w:lang w:eastAsia="en-US"/>
        </w:rPr>
        <w:t xml:space="preserve">    bewegen, beeindrucken</w:t>
      </w:r>
      <w:r w:rsidRPr="00EB6C7E"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01B0B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mox</w:t>
      </w:r>
      <w:proofErr w:type="spellEnd"/>
      <w:r w:rsidRPr="00201B0B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201B0B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201B0B">
        <w:rPr>
          <w:rFonts w:ascii="Calibri" w:eastAsia="MercuryTextG1-Roman" w:hAnsi="Calibri" w:cs="MercuryTextG1-Roman"/>
          <w:sz w:val="21"/>
          <w:szCs w:val="21"/>
        </w:rPr>
        <w:t xml:space="preserve">   bald</w:t>
      </w:r>
      <w:r w:rsidRPr="00201B0B"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2556EF" w:rsidRPr="002556EF" w:rsidRDefault="002556EF" w:rsidP="002556EF">
      <w:pPr>
        <w:autoSpaceDE w:val="0"/>
        <w:autoSpaceDN w:val="0"/>
        <w:adjustRightInd w:val="0"/>
        <w:spacing w:after="240"/>
        <w:ind w:right="-567"/>
        <w:rPr>
          <w:rFonts w:ascii="Calibri" w:eastAsia="MercuryTextG1-Roman" w:hAnsi="Calibri" w:cs="MercuryTextG1-Roman"/>
          <w:b/>
          <w:bCs/>
          <w:sz w:val="2"/>
          <w:szCs w:val="21"/>
        </w:rPr>
      </w:pPr>
    </w:p>
    <w:p w:rsidR="000E7CEA" w:rsidRDefault="000E7CEA" w:rsidP="002556EF">
      <w:pPr>
        <w:autoSpaceDE w:val="0"/>
        <w:autoSpaceDN w:val="0"/>
        <w:adjustRightInd w:val="0"/>
        <w:spacing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01B0B">
        <w:rPr>
          <w:rFonts w:ascii="Calibri" w:eastAsia="MercuryTextG1-Roman" w:hAnsi="Calibri" w:cs="MercuryTextG1-Roman"/>
          <w:b/>
          <w:bCs/>
          <w:sz w:val="21"/>
          <w:szCs w:val="21"/>
        </w:rPr>
        <w:t>mūrus</w:t>
      </w:r>
      <w:proofErr w:type="spellEnd"/>
      <w:r w:rsidRPr="00201B0B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201B0B">
        <w:rPr>
          <w:rFonts w:ascii="Calibri" w:eastAsia="MercuryTextG1-Roman" w:hAnsi="Calibri" w:cs="MercuryTextG1-Roman"/>
          <w:sz w:val="21"/>
          <w:szCs w:val="21"/>
        </w:rPr>
        <w:t>Mauer</w:t>
      </w:r>
      <w:r w:rsidRPr="00201B0B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47AC5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nōn</w:t>
      </w:r>
      <w:proofErr w:type="spellEnd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iam</w:t>
      </w:r>
      <w:proofErr w:type="spellEnd"/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nicht mehr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Adv.    nun, jetzt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0E7CEA" w:rsidRPr="00EB6C7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 w:rsidRPr="00EB6C7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 w:rsidRPr="00EB6C7E">
        <w:rPr>
          <w:rFonts w:ascii="Calibri" w:eastAsia="Calibri" w:hAnsi="Calibri"/>
          <w:sz w:val="21"/>
          <w:szCs w:val="21"/>
          <w:lang w:eastAsia="en-US"/>
        </w:rPr>
        <w:t xml:space="preserve"> </w:t>
      </w:r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gefallen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praebēre</w:t>
      </w:r>
      <w:proofErr w:type="spellEnd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praebeō</w:t>
      </w:r>
      <w:proofErr w:type="spellEnd"/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>geben, hinhalten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E1639F">
        <w:rPr>
          <w:rFonts w:ascii="Calibri" w:eastAsia="MercuryTextG1-Roman" w:hAnsi="Calibri" w:cs="MercuryTextG1-Roman"/>
          <w:sz w:val="21"/>
          <w:szCs w:val="21"/>
        </w:rPr>
        <w:t>Mädchen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0E7CEA" w:rsidRPr="00EB6C7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rīdēre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lachen, auslachen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01B0B">
        <w:rPr>
          <w:rFonts w:ascii="Calibri" w:eastAsia="MercuryTextG1-Roman" w:hAnsi="Calibri" w:cs="MercuryTextG1-Roman"/>
          <w:b/>
          <w:bCs/>
          <w:sz w:val="21"/>
          <w:szCs w:val="21"/>
        </w:rPr>
        <w:t>Rōma</w:t>
      </w:r>
      <w:proofErr w:type="spellEnd"/>
      <w:r w:rsidRPr="00201B0B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201B0B">
        <w:rPr>
          <w:rFonts w:ascii="Calibri" w:eastAsia="MercuryTextG1-Roman" w:hAnsi="Calibri" w:cs="MercuryTextG1-Roman"/>
          <w:sz w:val="21"/>
          <w:szCs w:val="21"/>
        </w:rPr>
        <w:t>Rom</w:t>
      </w:r>
      <w:r w:rsidRPr="00201B0B"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statim</w:t>
      </w:r>
      <w:proofErr w:type="spellEnd"/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3C226E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>sofort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C263EE">
        <w:rPr>
          <w:rFonts w:ascii="Calibri" w:eastAsia="MercuryTextG1-Roman" w:hAnsi="Calibri" w:cs="MercuryTextG1-Roman"/>
          <w:b/>
          <w:bCs/>
          <w:sz w:val="21"/>
          <w:szCs w:val="21"/>
        </w:rPr>
        <w:t>stola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C263EE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C263EE">
        <w:rPr>
          <w:rFonts w:ascii="Calibri" w:eastAsia="MercuryTextG1-Roman" w:hAnsi="Calibri" w:cs="MercuryTextG1-Roman"/>
          <w:sz w:val="21"/>
          <w:szCs w:val="21"/>
        </w:rPr>
        <w:t>die Stola  (vgl. I)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tacēre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>schweigen, verschweigen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0E7CEA" w:rsidRPr="00201B0B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201B0B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tandem</w:t>
      </w:r>
      <w:proofErr w:type="spellEnd"/>
      <w:r w:rsidRPr="00201B0B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201B0B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201B0B">
        <w:rPr>
          <w:rFonts w:ascii="Calibri" w:eastAsia="Calibri" w:hAnsi="Calibri"/>
          <w:sz w:val="21"/>
          <w:szCs w:val="21"/>
          <w:lang w:eastAsia="en-US"/>
        </w:rPr>
        <w:t xml:space="preserve">    endlich</w:t>
      </w:r>
      <w:r w:rsidRPr="00201B0B"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01B0B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toga</w:t>
      </w:r>
      <w:proofErr w:type="spellEnd"/>
      <w:r w:rsidRPr="00201B0B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201B0B">
        <w:rPr>
          <w:rFonts w:ascii="Calibri" w:eastAsia="MercuryTextG1-Roman" w:hAnsi="Calibri" w:cs="MercuryTextG1-Roman"/>
          <w:sz w:val="21"/>
          <w:szCs w:val="21"/>
        </w:rPr>
        <w:t>Toga</w:t>
      </w:r>
      <w:r w:rsidRPr="00201B0B"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01B0B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tunica</w:t>
      </w:r>
      <w:proofErr w:type="spellEnd"/>
      <w:r w:rsidRPr="00201B0B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201B0B">
        <w:rPr>
          <w:rFonts w:ascii="Calibri" w:eastAsia="MercuryTextG1-Roman" w:hAnsi="Calibri" w:cs="MercuryTextG1-Roman"/>
          <w:sz w:val="21"/>
          <w:szCs w:val="21"/>
        </w:rPr>
        <w:t>Tunika</w:t>
      </w:r>
      <w:r w:rsidRPr="00201B0B"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01B0B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turba</w:t>
      </w:r>
      <w:proofErr w:type="spellEnd"/>
      <w:r w:rsidRPr="00201B0B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201B0B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201B0B">
        <w:rPr>
          <w:rFonts w:ascii="Calibri" w:eastAsia="MercuryTextG1-Roman" w:hAnsi="Calibri" w:cs="MercuryTextG1-Roman"/>
          <w:sz w:val="21"/>
          <w:szCs w:val="21"/>
        </w:rPr>
        <w:t>(Menschen-)Menge</w:t>
      </w:r>
      <w:r w:rsidRPr="00201B0B"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0E7CEA" w:rsidRPr="00EB6C7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valēre</w:t>
      </w:r>
      <w:proofErr w:type="spellEnd"/>
      <w:r w:rsidRPr="00EB6C7E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valeō</w:t>
      </w:r>
      <w:proofErr w:type="spellEnd"/>
      <w:r w:rsidRPr="00EB6C7E">
        <w:rPr>
          <w:rFonts w:ascii="Calibri" w:eastAsia="Calibri" w:hAnsi="Calibri"/>
          <w:sz w:val="21"/>
          <w:szCs w:val="21"/>
          <w:lang w:eastAsia="en-US"/>
        </w:rPr>
        <w:t xml:space="preserve">    gesund sein, stark sein, Einfluss haben</w:t>
      </w:r>
      <w:r w:rsidRPr="00EB6C7E"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0E7CEA" w:rsidRPr="00EB6C7E" w:rsidRDefault="000E7CEA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vidēre</w:t>
      </w:r>
      <w:proofErr w:type="spellEnd"/>
      <w:r w:rsidRPr="00EB6C7E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videō</w:t>
      </w:r>
      <w:proofErr w:type="spellEnd"/>
      <w:r w:rsidRPr="00EB6C7E"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 w:rsidRPr="00EB6C7E">
        <w:rPr>
          <w:rFonts w:ascii="Calibri" w:eastAsia="Calibri" w:hAnsi="Calibri"/>
          <w:sz w:val="21"/>
          <w:szCs w:val="21"/>
          <w:vertAlign w:val="superscript"/>
          <w:lang w:eastAsia="en-US"/>
        </w:rPr>
        <w:t>7.</w:t>
      </w: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  <w:vertAlign w:val="superscript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vīlla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Haus,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das </w:t>
      </w:r>
      <w:r w:rsidRPr="006B1FD6">
        <w:rPr>
          <w:rFonts w:ascii="Calibri" w:eastAsia="MercuryTextG1-Roman" w:hAnsi="Calibri" w:cs="MercuryTextG1-Roman"/>
          <w:sz w:val="21"/>
          <w:szCs w:val="21"/>
        </w:rPr>
        <w:t>Landhaus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2556EF" w:rsidRDefault="002556EF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</w:p>
    <w:p w:rsidR="000E7CEA" w:rsidRDefault="000E7CEA" w:rsidP="000E7CEA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  <w:sectPr w:rsidR="000E7CEA" w:rsidSect="00201B0B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C03632" w:rsidRDefault="00C03632" w:rsidP="000E7CEA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altName w:val="MS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E7CEA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56EF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8C2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D29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DB19D-5711-49CE-87B3-9B4F79651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5</cp:revision>
  <cp:lastPrinted>2017-08-03T12:43:00Z</cp:lastPrinted>
  <dcterms:created xsi:type="dcterms:W3CDTF">2020-08-14T07:09:00Z</dcterms:created>
  <dcterms:modified xsi:type="dcterms:W3CDTF">2020-08-14T08:23:00Z</dcterms:modified>
</cp:coreProperties>
</file>